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F7744" w14:textId="1CB904DF" w:rsidR="004E1444" w:rsidRDefault="00BA3C6F">
      <w:r>
        <w:t>NO APLICA</w:t>
      </w:r>
    </w:p>
    <w:sectPr w:rsidR="004E14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aleway"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C6F"/>
    <w:rsid w:val="004E1444"/>
    <w:rsid w:val="00A162AC"/>
    <w:rsid w:val="00BA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CF52"/>
  <w15:chartTrackingRefBased/>
  <w15:docId w15:val="{55B3A7FE-16F4-4A84-9185-50304E37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aleway" w:eastAsiaTheme="minorHAnsi" w:hAnsi="Raleway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WILMAR ENRIQUE LOPEZ BELEÑO</dc:creator>
  <cp:keywords/>
  <dc:description/>
  <cp:lastModifiedBy>WILMAR ENRIQUE LOPEZ BELEÑO</cp:lastModifiedBy>
  <cp:revision>1</cp:revision>
  <dcterms:created xsi:type="dcterms:W3CDTF">2024-01-23T23:59:00Z</dcterms:created>
  <dcterms:modified xsi:type="dcterms:W3CDTF">2024-01-24T00:00:00Z</dcterms:modified>
</cp:coreProperties>
</file>